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3E2D6" w14:textId="77777777" w:rsidR="00D36089" w:rsidRDefault="00CB1AAF">
      <w:pPr>
        <w:widowControl/>
        <w:spacing w:before="240" w:after="60"/>
        <w:jc w:val="center"/>
        <w:rPr>
          <w:rFonts w:ascii="Arial-BoldMT" w:eastAsia="Arial-BoldMT" w:hAnsi="Arial-BoldMT" w:cs="Arial-BoldMT"/>
          <w:b/>
          <w:bCs/>
          <w:color w:val="000000"/>
        </w:rPr>
      </w:pPr>
      <w:r>
        <w:rPr>
          <w:rFonts w:ascii="Arial-BoldMT" w:eastAsia="Arial-BoldMT" w:hAnsi="Arial-BoldMT" w:cs="Arial-BoldMT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MINUTES OF THE MEETING OF THE PARISH COUNCIL OF CLIFTON HAMPDEN, </w:t>
      </w:r>
    </w:p>
    <w:p w14:paraId="130EB540" w14:textId="11F94A67" w:rsidR="001E1770" w:rsidRDefault="00CB1AAF" w:rsidP="001F7CAD">
      <w:pPr>
        <w:widowControl/>
        <w:spacing w:before="240" w:after="60"/>
        <w:jc w:val="center"/>
      </w:pPr>
      <w:r>
        <w:rPr>
          <w:rFonts w:ascii="Arial-BoldMT" w:eastAsia="Arial-BoldMT" w:hAnsi="Arial-BoldMT" w:cs="Arial-BoldMT"/>
          <w:b/>
          <w:bCs/>
          <w:color w:val="000000"/>
        </w:rPr>
        <w:t xml:space="preserve">HELD </w:t>
      </w:r>
      <w:r w:rsidR="007467DB">
        <w:rPr>
          <w:rFonts w:ascii="Arial-BoldMT" w:eastAsia="Arial-BoldMT" w:hAnsi="Arial-BoldMT" w:cs="Arial-BoldMT"/>
          <w:b/>
          <w:bCs/>
          <w:color w:val="000000"/>
        </w:rPr>
        <w:t xml:space="preserve">IN THE VILLAGE HALL ON </w:t>
      </w:r>
      <w:r w:rsidR="001F7CAD">
        <w:rPr>
          <w:rFonts w:ascii="Arial-BoldMT" w:eastAsia="Arial-BoldMT" w:hAnsi="Arial-BoldMT" w:cs="Arial-BoldMT"/>
          <w:b/>
          <w:bCs/>
          <w:color w:val="000000"/>
        </w:rPr>
        <w:t>25</w:t>
      </w:r>
      <w:proofErr w:type="gramStart"/>
      <w:r w:rsidR="001F7CAD" w:rsidRPr="001F7CAD">
        <w:rPr>
          <w:rFonts w:ascii="Arial-BoldMT" w:eastAsia="Arial-BoldMT" w:hAnsi="Arial-BoldMT" w:cs="Arial-BoldMT"/>
          <w:b/>
          <w:bCs/>
          <w:color w:val="000000"/>
          <w:vertAlign w:val="superscript"/>
        </w:rPr>
        <w:t>th</w:t>
      </w:r>
      <w:r w:rsidR="001F7CAD">
        <w:rPr>
          <w:rFonts w:ascii="Arial-BoldMT" w:eastAsia="Arial-BoldMT" w:hAnsi="Arial-BoldMT" w:cs="Arial-BoldMT"/>
          <w:b/>
          <w:bCs/>
          <w:color w:val="000000"/>
        </w:rPr>
        <w:t xml:space="preserve">  April</w:t>
      </w:r>
      <w:proofErr w:type="gramEnd"/>
      <w:r w:rsidR="001F7CAD">
        <w:rPr>
          <w:rFonts w:ascii="Arial-BoldMT" w:eastAsia="Arial-BoldMT" w:hAnsi="Arial-BoldMT" w:cs="Arial-BoldMT"/>
          <w:b/>
          <w:bCs/>
          <w:color w:val="000000"/>
        </w:rPr>
        <w:t xml:space="preserve"> 2022</w:t>
      </w:r>
    </w:p>
    <w:tbl>
      <w:tblPr>
        <w:tblW w:w="8784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8359"/>
      </w:tblGrid>
      <w:tr w:rsidR="00AA3565" w14:paraId="73B459BA" w14:textId="77777777" w:rsidTr="007827A8">
        <w:trPr>
          <w:trHeight w:hRule="exact" w:val="90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01FC" w14:textId="77777777" w:rsidR="00AA3565" w:rsidRPr="00D36089" w:rsidRDefault="00AA3565"/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7D91" w14:textId="6DCEE034" w:rsidR="00AA3565" w:rsidRDefault="00AA3565">
            <w:pPr>
              <w:pStyle w:val="TableContents"/>
              <w:widowControl/>
              <w:spacing w:after="160" w:line="276" w:lineRule="auto"/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</w:pPr>
            <w:r>
              <w:rPr>
                <w:rFonts w:ascii="TrebuchetMS-Bold" w:eastAsia="TrebuchetMS-Bold" w:hAnsi="TrebuchetMS-Bold" w:cs="TrebuchetMS-Bold"/>
                <w:b/>
                <w:bCs/>
                <w:color w:val="000000"/>
                <w:sz w:val="22"/>
                <w:szCs w:val="22"/>
              </w:rPr>
              <w:t>Present</w:t>
            </w:r>
            <w:r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>:</w:t>
            </w:r>
            <w:r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ab/>
              <w:t>Chris Neill (Chair)</w:t>
            </w:r>
            <w:r w:rsidR="007467DB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>,</w:t>
            </w:r>
            <w:r w:rsidR="007631C0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>Penny Hill</w:t>
            </w:r>
            <w:r w:rsidR="007467DB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 xml:space="preserve"> and </w:t>
            </w:r>
            <w:r w:rsidR="001F7CAD"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  <w:t>Rob Hollins</w:t>
            </w:r>
            <w:r w:rsidR="001F7CAD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>.</w:t>
            </w:r>
          </w:p>
          <w:p w14:paraId="0F5D581C" w14:textId="77777777" w:rsidR="00AA3565" w:rsidRDefault="00AA3565">
            <w:pPr>
              <w:pStyle w:val="TableContents"/>
              <w:widowControl/>
              <w:spacing w:after="160" w:line="276" w:lineRule="auto"/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</w:pPr>
          </w:p>
          <w:p w14:paraId="2A800C3D" w14:textId="77777777" w:rsidR="00AA3565" w:rsidRDefault="00AA3565">
            <w:pPr>
              <w:pStyle w:val="TableContents"/>
              <w:widowControl/>
              <w:spacing w:after="160" w:line="276" w:lineRule="auto"/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</w:pPr>
          </w:p>
          <w:p w14:paraId="1CF5010F" w14:textId="5E602BE0" w:rsidR="00AA3565" w:rsidRDefault="00AA3565">
            <w:pPr>
              <w:pStyle w:val="TableContents"/>
              <w:widowControl/>
              <w:spacing w:after="160" w:line="276" w:lineRule="auto"/>
            </w:pPr>
          </w:p>
        </w:tc>
      </w:tr>
      <w:tr w:rsidR="00AA3565" w14:paraId="6E016CF4" w14:textId="77777777" w:rsidTr="007827A8">
        <w:trPr>
          <w:trHeight w:hRule="exact" w:val="957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D777" w14:textId="77777777" w:rsidR="00AA3565" w:rsidRPr="00D36089" w:rsidRDefault="00AA3565"/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4D63" w14:textId="78AA9F50" w:rsidR="00AA3565" w:rsidRDefault="00AA3565">
            <w:pPr>
              <w:pStyle w:val="TableContents"/>
              <w:widowControl/>
              <w:spacing w:after="160" w:line="276" w:lineRule="auto"/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</w:pPr>
            <w:r>
              <w:rPr>
                <w:rFonts w:ascii="TrebuchetMS-Bold" w:eastAsia="TrebuchetMS-Bold" w:hAnsi="TrebuchetMS-Bold" w:cs="TrebuchetMS-Bold"/>
                <w:b/>
                <w:bCs/>
                <w:color w:val="000000"/>
                <w:sz w:val="22"/>
                <w:szCs w:val="22"/>
              </w:rPr>
              <w:t xml:space="preserve">Apologies: </w:t>
            </w:r>
            <w:r w:rsidR="001F7CAD"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>Jaqi Mason and Glen Pereira and Cllr Robin Bennett (OCC)</w:t>
            </w:r>
          </w:p>
          <w:p w14:paraId="6B69CF9D" w14:textId="05E3680D" w:rsidR="00AA3565" w:rsidRPr="00CC53F3" w:rsidRDefault="00AA3565">
            <w:pPr>
              <w:pStyle w:val="TableContents"/>
              <w:widowControl/>
              <w:spacing w:after="160" w:line="276" w:lineRule="auto"/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</w:pPr>
            <w:r w:rsidRPr="002F255A">
              <w:rPr>
                <w:rFonts w:ascii="TrebuchetMS-Bold" w:eastAsia="TrebuchetMS-Bold" w:hAnsi="TrebuchetMS-Bold" w:cs="TrebuchetMS-Bold"/>
                <w:b/>
                <w:bCs/>
                <w:color w:val="000000"/>
                <w:sz w:val="22"/>
                <w:szCs w:val="22"/>
              </w:rPr>
              <w:t>Also Present</w:t>
            </w:r>
            <w:r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  <w:t xml:space="preserve">: </w:t>
            </w:r>
            <w:r w:rsidR="007467DB"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  <w:t xml:space="preserve">Cllr Sam Casey </w:t>
            </w:r>
            <w:proofErr w:type="spellStart"/>
            <w:r w:rsidR="007467DB"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  <w:t>Rerhaye</w:t>
            </w:r>
            <w:proofErr w:type="spellEnd"/>
            <w:r w:rsidR="007467DB">
              <w:rPr>
                <w:rFonts w:ascii="TrebuchetMS-Bold" w:eastAsia="TrebuchetMS-Bold" w:hAnsi="TrebuchetMS-Bold" w:cs="TrebuchetMS-Bold"/>
                <w:color w:val="000000"/>
                <w:sz w:val="22"/>
                <w:szCs w:val="22"/>
              </w:rPr>
              <w:t xml:space="preserve"> (SODC)</w:t>
            </w:r>
          </w:p>
        </w:tc>
      </w:tr>
      <w:tr w:rsidR="00AA3565" w14:paraId="354A7828" w14:textId="77777777" w:rsidTr="001F7CAD">
        <w:trPr>
          <w:trHeight w:hRule="exact" w:val="114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2E1A" w14:textId="0CEA3341" w:rsidR="00AA3565" w:rsidRPr="00D36089" w:rsidRDefault="00AA3565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8D42" w14:textId="77777777" w:rsidR="00AA3565" w:rsidRDefault="00AA3565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Public Participation</w:t>
            </w:r>
          </w:p>
          <w:p w14:paraId="557419CE" w14:textId="42667047" w:rsidR="00AA3565" w:rsidRPr="0055692A" w:rsidRDefault="001F7CAD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  <w:lang w:val="en-GB"/>
              </w:rPr>
              <w:t>12</w:t>
            </w:r>
            <w:r w:rsidR="00AA3565" w:rsidRPr="0055692A">
              <w:rPr>
                <w:rFonts w:ascii="Arial-BoldMT" w:eastAsia="Arial-BoldMT" w:hAnsi="Arial-BoldMT" w:cs="Arial-BoldMT"/>
                <w:color w:val="000000"/>
                <w:sz w:val="20"/>
                <w:szCs w:val="20"/>
                <w:lang w:val="en-GB"/>
              </w:rPr>
              <w:t xml:space="preserve"> Members of the public 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  <w:lang w:val="en-GB"/>
              </w:rPr>
              <w:t>and 2 representatives of the company making the Solar Farm application.</w:t>
            </w:r>
          </w:p>
        </w:tc>
      </w:tr>
      <w:tr w:rsidR="00AA3565" w14:paraId="661B0151" w14:textId="77777777" w:rsidTr="007827A8">
        <w:trPr>
          <w:trHeight w:hRule="exact" w:val="91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6822" w14:textId="5B6188AC" w:rsidR="00AA3565" w:rsidRPr="00D36089" w:rsidRDefault="004568E9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1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8C6A" w14:textId="7E675F5E" w:rsidR="00AA3565" w:rsidRDefault="00AA3565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Minutes</w:t>
            </w:r>
          </w:p>
          <w:p w14:paraId="5EC2A82F" w14:textId="06258D70" w:rsidR="00951D89" w:rsidRPr="00951D89" w:rsidRDefault="00951D8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 w:rsidRPr="00951D8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The Council confirmed</w:t>
            </w:r>
            <w:r w:rsidR="007467DB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the minutes of the meeting on </w:t>
            </w:r>
            <w:r w:rsidR="009F1FC7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2</w:t>
            </w:r>
            <w:r w:rsidR="001F7CAD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8</w:t>
            </w:r>
            <w:r w:rsidR="001F7CAD" w:rsidRPr="001F7CAD">
              <w:rPr>
                <w:rFonts w:ascii="Arial-BoldMT" w:eastAsia="Arial-BoldMT" w:hAnsi="Arial-BoldMT" w:cs="Arial-BoldMT"/>
                <w:color w:val="000000"/>
                <w:sz w:val="20"/>
                <w:szCs w:val="20"/>
                <w:vertAlign w:val="superscript"/>
              </w:rPr>
              <w:t>th</w:t>
            </w:r>
            <w:r w:rsidR="001F7CAD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March</w:t>
            </w:r>
            <w:r w:rsidR="007827A8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2022.</w:t>
            </w:r>
          </w:p>
          <w:p w14:paraId="09326A7F" w14:textId="0F197CC5" w:rsidR="00AA3565" w:rsidRDefault="00AA3565">
            <w:pPr>
              <w:pStyle w:val="TableContents"/>
              <w:widowControl/>
              <w:spacing w:after="160" w:line="276" w:lineRule="auto"/>
              <w:rPr>
                <w:rFonts w:ascii="Arial-BoldMT" w:eastAsia="Arial-BoldMT" w:hAnsi="Arial-BoldMT" w:cs="Arial-BoldMT"/>
                <w:color w:val="000000"/>
                <w:sz w:val="22"/>
                <w:szCs w:val="22"/>
              </w:rPr>
            </w:pPr>
          </w:p>
        </w:tc>
      </w:tr>
      <w:tr w:rsidR="00AA3565" w14:paraId="177A7D57" w14:textId="77777777" w:rsidTr="007827A8">
        <w:trPr>
          <w:trHeight w:hRule="exact" w:val="734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8067" w14:textId="6E7842CB" w:rsidR="00AA3565" w:rsidRPr="00D36089" w:rsidRDefault="004568E9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2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D28D" w14:textId="77777777" w:rsidR="00AA3565" w:rsidRDefault="00AA3565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Interests</w:t>
            </w:r>
          </w:p>
          <w:p w14:paraId="057A2A9E" w14:textId="290EA626" w:rsidR="00AA3565" w:rsidRDefault="00A27F51">
            <w:pPr>
              <w:pStyle w:val="TableContents"/>
              <w:widowControl/>
              <w:spacing w:after="160" w:line="276" w:lineRule="auto"/>
              <w:rPr>
                <w:rFonts w:ascii="Arial-BoldMT" w:eastAsia="Arial-BoldMT" w:hAnsi="Arial-BoldMT" w:cs="Arial-BoldMT"/>
                <w:color w:val="000000"/>
                <w:sz w:val="22"/>
                <w:szCs w:val="22"/>
              </w:rPr>
            </w:pPr>
            <w:r>
              <w:rPr>
                <w:rFonts w:ascii="TrebuchetMS" w:eastAsia="TrebuchetMS" w:hAnsi="TrebuchetMS" w:cs="TrebuchetMS"/>
                <w:color w:val="000000"/>
                <w:sz w:val="22"/>
                <w:szCs w:val="22"/>
              </w:rPr>
              <w:t>None.</w:t>
            </w:r>
          </w:p>
        </w:tc>
      </w:tr>
      <w:tr w:rsidR="007F424A" w14:paraId="5AECDFBF" w14:textId="77777777" w:rsidTr="007827A8">
        <w:trPr>
          <w:trHeight w:hRule="exact" w:val="734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B2AD" w14:textId="77777777" w:rsidR="007F424A" w:rsidRDefault="007F424A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8464" w14:textId="77777777" w:rsidR="007F424A" w:rsidRDefault="007F424A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1479" w14:paraId="36AA8E15" w14:textId="77777777" w:rsidTr="003F6608">
        <w:trPr>
          <w:trHeight w:hRule="exact" w:val="1616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65DD" w14:textId="26E09C1F" w:rsidR="00B01479" w:rsidRDefault="004568E9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lastRenderedPageBreak/>
              <w:t>3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9312" w14:textId="77777777" w:rsidR="00B01479" w:rsidRDefault="00B01479" w:rsidP="00B0147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Public Participation</w:t>
            </w:r>
          </w:p>
          <w:p w14:paraId="15222E57" w14:textId="77777777" w:rsidR="00B01479" w:rsidRDefault="001F7CAD" w:rsidP="00B0147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The Solar farm applicants introduced their application. They were then invited to answer questions put to them by members of the public.</w:t>
            </w:r>
          </w:p>
          <w:p w14:paraId="446D480E" w14:textId="77777777" w:rsidR="001F7CAD" w:rsidRDefault="001F7CAD" w:rsidP="00B0147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Q Has there been any increase in hedging?</w:t>
            </w:r>
          </w:p>
          <w:p w14:paraId="2F88149C" w14:textId="6A3F9F85" w:rsidR="001F7CAD" w:rsidRDefault="001F7CAD" w:rsidP="00B0147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A No</w:t>
            </w:r>
          </w:p>
          <w:p w14:paraId="25D7B0FF" w14:textId="2A6D993C" w:rsidR="00351EC4" w:rsidRDefault="00351EC4" w:rsidP="00B0147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Q There is concern about the level of noise from the battery storage units – are there any noise measurements bearing in mind that the land abuts residential properties?</w:t>
            </w:r>
          </w:p>
          <w:p w14:paraId="499C6238" w14:textId="0638DAF1" w:rsidR="00351EC4" w:rsidRDefault="00351EC4" w:rsidP="00B0147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A Noise is not continuous, and only perceptible at peak power. The applicants will try to send details of similar sites that could be visited.</w:t>
            </w:r>
          </w:p>
          <w:p w14:paraId="4E3406B3" w14:textId="54329043" w:rsidR="00351EC4" w:rsidRDefault="00351EC4" w:rsidP="00B0147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Q 70% </w:t>
            </w:r>
            <w:proofErr w:type="spell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od</w:t>
            </w:r>
            <w:proofErr w:type="spell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South </w:t>
            </w:r>
            <w:proofErr w:type="spell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Oxfordshire</w:t>
            </w:r>
            <w:proofErr w:type="spell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is </w:t>
            </w:r>
            <w:proofErr w:type="gram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Green</w:t>
            </w:r>
            <w:proofErr w:type="gram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belt – why are the developers not looking at sites in the remaining 30% that is not green belt?</w:t>
            </w:r>
          </w:p>
          <w:p w14:paraId="32D52DBC" w14:textId="24E2FDED" w:rsidR="00351EC4" w:rsidRDefault="00351EC4" w:rsidP="00B0147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Q Any comments on the 48 fires from battery storage, including the recent fire in Liverpool?</w:t>
            </w:r>
          </w:p>
          <w:p w14:paraId="33342B24" w14:textId="5CDF4A6A" w:rsidR="00351EC4" w:rsidRDefault="00351EC4" w:rsidP="00B0147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Q Have the developers factored in a potential increase in the price of lithium?</w:t>
            </w:r>
          </w:p>
          <w:p w14:paraId="7D369D98" w14:textId="4246DF28" w:rsidR="00351EC4" w:rsidRDefault="00351EC4" w:rsidP="00B0147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Q The C</w:t>
            </w:r>
            <w:r w:rsidR="003F6608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h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airman observed that the Parish believed that the calculation of the proposed Community benefit was flawed.</w:t>
            </w:r>
          </w:p>
          <w:p w14:paraId="33EBC797" w14:textId="38EBF02C" w:rsidR="003F6608" w:rsidRDefault="003F6608" w:rsidP="00B0147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Q Where are the solar panels manufactured/</w:t>
            </w:r>
          </w:p>
          <w:p w14:paraId="4E698D71" w14:textId="3E7083E9" w:rsidR="003F6608" w:rsidRDefault="003F6608" w:rsidP="00B0147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A Holland and China</w:t>
            </w:r>
          </w:p>
          <w:p w14:paraId="7D8153D6" w14:textId="08E3F82B" w:rsidR="003F6608" w:rsidRDefault="003F6608" w:rsidP="00B0147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Q The Parish Council does not believe that the application has demonstrated the special circumstances needed for development in the </w:t>
            </w:r>
            <w:proofErr w:type="gram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Green</w:t>
            </w:r>
            <w:proofErr w:type="gram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belt</w:t>
            </w:r>
          </w:p>
          <w:p w14:paraId="2CB432C2" w14:textId="207E30AB" w:rsidR="003F6608" w:rsidRDefault="003F6608" w:rsidP="00B0147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Q Will the site be lit?</w:t>
            </w:r>
          </w:p>
          <w:p w14:paraId="241DE1DF" w14:textId="34EDFBDA" w:rsidR="003F6608" w:rsidRDefault="003F6608" w:rsidP="00B0147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A No</w:t>
            </w:r>
          </w:p>
          <w:p w14:paraId="28E3B097" w14:textId="4A0CC68A" w:rsidR="003F6608" w:rsidRDefault="003F6608" w:rsidP="00B0147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Q What access is proposed</w:t>
            </w:r>
          </w:p>
          <w:p w14:paraId="67297479" w14:textId="31C8BCA9" w:rsidR="003F6608" w:rsidRDefault="003F6608" w:rsidP="00B0147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A From the A415 – a new access plan is being prepared</w:t>
            </w:r>
          </w:p>
          <w:p w14:paraId="7CFA7FC0" w14:textId="2A9BDE59" w:rsidR="003F6608" w:rsidRDefault="003F6608" w:rsidP="00B0147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Q What bio diversity gains are proposed/</w:t>
            </w:r>
          </w:p>
          <w:p w14:paraId="7DA4CACD" w14:textId="38ADD57F" w:rsidR="003F6608" w:rsidRDefault="003F6608" w:rsidP="00B0147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A </w:t>
            </w:r>
            <w:proofErr w:type="gram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New hedgerows</w:t>
            </w:r>
            <w:proofErr w:type="gram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, wildflowers and fencing to keep the deer out.</w:t>
            </w:r>
          </w:p>
          <w:p w14:paraId="7FE448D1" w14:textId="31C7D4DF" w:rsidR="003F6608" w:rsidRDefault="003F6608" w:rsidP="00B0147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Q Is there a noise assessment that has been carried out on site?</w:t>
            </w:r>
          </w:p>
          <w:p w14:paraId="5A3E3479" w14:textId="64FE9102" w:rsidR="003F6608" w:rsidRDefault="003F6608" w:rsidP="00B0147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A No the assessment was desk based.</w:t>
            </w:r>
          </w:p>
          <w:p w14:paraId="150DF3A3" w14:textId="5021FDE9" w:rsidR="003F6608" w:rsidRDefault="003F6608" w:rsidP="00B0147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Q What are the proposed mitigation to maintain the openness of the </w:t>
            </w:r>
            <w:proofErr w:type="gram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Green</w:t>
            </w:r>
            <w:proofErr w:type="gram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belt</w:t>
            </w:r>
            <w:r w:rsidR="007F424A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-</w:t>
            </w:r>
            <w:proofErr w:type="spellStart"/>
            <w:r w:rsidR="007F424A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bth</w:t>
            </w:r>
            <w:proofErr w:type="spellEnd"/>
            <w:r w:rsidR="007F424A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visual and spatial</w:t>
            </w:r>
          </w:p>
          <w:p w14:paraId="4316BD98" w14:textId="34AB9DFD" w:rsidR="007F424A" w:rsidRDefault="007F424A" w:rsidP="00B0147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Q Is there another electricity substation in the country that can accept electricity on the scale proposed by this application/</w:t>
            </w:r>
          </w:p>
          <w:p w14:paraId="36D8B479" w14:textId="2381D512" w:rsidR="007F424A" w:rsidRDefault="007F424A" w:rsidP="00B0147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A Yes</w:t>
            </w:r>
          </w:p>
          <w:p w14:paraId="263166E1" w14:textId="4C50800C" w:rsidR="003F6608" w:rsidRDefault="003F6608" w:rsidP="00B0147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</w:p>
          <w:p w14:paraId="474D2825" w14:textId="232BAB1B" w:rsidR="007F424A" w:rsidRDefault="007F424A" w:rsidP="00B0147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Jubilee celebration</w:t>
            </w:r>
          </w:p>
          <w:p w14:paraId="5D4FF643" w14:textId="0ECD6A32" w:rsidR="007F424A" w:rsidRDefault="007F424A" w:rsidP="00B0147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The Parish Council agreed to make a grant of £1500 towards the cost of the Jubilee celebrations. It was reported that a local fireworks company had offered a free display, </w:t>
            </w:r>
            <w:proofErr w:type="gram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but,</w:t>
            </w:r>
            <w:proofErr w:type="gram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in view of concerns in the village about noise from this company it was agreed that the offer should be refused.</w:t>
            </w:r>
          </w:p>
          <w:p w14:paraId="2AA27D38" w14:textId="2ADB0629" w:rsidR="001F7CAD" w:rsidRDefault="001F7CAD" w:rsidP="00B0147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E2602" w14:paraId="77F65B76" w14:textId="77777777" w:rsidTr="007827A8">
        <w:trPr>
          <w:trHeight w:hRule="exact" w:val="737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2432" w14:textId="02F4C039" w:rsidR="00BE2602" w:rsidRDefault="004568E9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lastRenderedPageBreak/>
              <w:t>4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11A2" w14:textId="77777777" w:rsidR="00BE2602" w:rsidRDefault="00BE2602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NDO</w:t>
            </w:r>
          </w:p>
          <w:p w14:paraId="1B787A3E" w14:textId="007B1DB6" w:rsidR="00BE2602" w:rsidRPr="00BE2602" w:rsidRDefault="00264FB2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Ongoing.</w:t>
            </w:r>
          </w:p>
        </w:tc>
      </w:tr>
      <w:tr w:rsidR="00951D89" w14:paraId="68BF18B6" w14:textId="77777777" w:rsidTr="00EB648A">
        <w:trPr>
          <w:trHeight w:hRule="exact" w:val="1403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2390" w14:textId="38BE2E6B" w:rsidR="00951D89" w:rsidRDefault="004568E9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5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90E4" w14:textId="77777777" w:rsidR="00951D89" w:rsidRDefault="00951D8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Recreation Ground committee</w:t>
            </w:r>
          </w:p>
          <w:p w14:paraId="380D13D8" w14:textId="140F6328" w:rsidR="00951D89" w:rsidRPr="00951D89" w:rsidRDefault="00882D64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The </w:t>
            </w:r>
            <w:r w:rsidR="007F424A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basket swing is broken – there has been an offer to attempt to fix it, which was accepted. </w:t>
            </w:r>
            <w:r w:rsidR="00EB648A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The Parish Council also agreed to pay the account from </w:t>
            </w:r>
            <w:proofErr w:type="spellStart"/>
            <w:r w:rsidR="00EB648A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Gigaclear</w:t>
            </w:r>
            <w:proofErr w:type="spellEnd"/>
            <w:r w:rsidR="00EB648A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to connect the scout hut to the internet.</w:t>
            </w:r>
          </w:p>
        </w:tc>
      </w:tr>
      <w:tr w:rsidR="00951D89" w14:paraId="24D4F560" w14:textId="77777777" w:rsidTr="007827A8">
        <w:trPr>
          <w:trHeight w:hRule="exact" w:val="953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FE4E" w14:textId="75BECE63" w:rsidR="00951D89" w:rsidRDefault="004568E9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6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4D75" w14:textId="77777777" w:rsidR="00951D89" w:rsidRDefault="00951D8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Village Hall</w:t>
            </w:r>
          </w:p>
          <w:p w14:paraId="3C0B9EB9" w14:textId="6AF3E5F8" w:rsidR="00951D89" w:rsidRPr="00951D89" w:rsidRDefault="00EB648A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The Council agreed to purchase 50 new chairs for the </w:t>
            </w:r>
            <w:proofErr w:type="gram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Village hall</w:t>
            </w:r>
            <w:proofErr w:type="gram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, and consider the cost of installing safety lighting in the car park.</w:t>
            </w:r>
          </w:p>
        </w:tc>
      </w:tr>
      <w:tr w:rsidR="00951D89" w14:paraId="54036691" w14:textId="77777777" w:rsidTr="007827A8">
        <w:trPr>
          <w:trHeight w:hRule="exact" w:val="1546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1EE7" w14:textId="57698B24" w:rsidR="00951D89" w:rsidRDefault="004568E9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7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D8A7" w14:textId="77777777" w:rsidR="00951D89" w:rsidRDefault="006A5C48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>Finance</w:t>
            </w:r>
          </w:p>
          <w:p w14:paraId="72D052E3" w14:textId="5FDBC6C2" w:rsidR="006A5C48" w:rsidRDefault="006A5C48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 w:rsidRPr="006A5C48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The </w:t>
            </w:r>
            <w:r w:rsidR="004E358C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P</w:t>
            </w:r>
            <w:r w:rsidRPr="006A5C48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arish </w:t>
            </w:r>
            <w:r w:rsidR="004E358C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C</w:t>
            </w:r>
            <w:r w:rsidRPr="006A5C48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ouncil approved the following </w:t>
            </w:r>
            <w:proofErr w:type="gramStart"/>
            <w:r w:rsidRPr="006A5C48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payments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:-</w:t>
            </w:r>
            <w:proofErr w:type="gramEnd"/>
          </w:p>
          <w:p w14:paraId="7C9F2A41" w14:textId="568975B6" w:rsidR="006A5C48" w:rsidRDefault="006A5C48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Cheque number              Payee                      Reason                             Amount </w:t>
            </w:r>
          </w:p>
          <w:p w14:paraId="62EC6802" w14:textId="2200FB64" w:rsidR="006A5C48" w:rsidRDefault="006A5C48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</w:p>
          <w:p w14:paraId="79772087" w14:textId="77777777" w:rsidR="006A5C48" w:rsidRDefault="006A5C48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</w:p>
          <w:p w14:paraId="42667082" w14:textId="77777777" w:rsidR="006A5C48" w:rsidRPr="006A5C48" w:rsidRDefault="006A5C48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</w:p>
          <w:p w14:paraId="651E3C7D" w14:textId="68BB4198" w:rsidR="006A5C48" w:rsidRDefault="006A5C48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51D89" w14:paraId="0DC48B9E" w14:textId="77777777" w:rsidTr="00F9373B">
        <w:trPr>
          <w:trHeight w:hRule="exact" w:val="250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603F" w14:textId="77777777" w:rsidR="00951D89" w:rsidRDefault="00951D89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BBF5" w14:textId="3353ED3E" w:rsidR="008B37AB" w:rsidRDefault="008B37AB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30006</w:t>
            </w:r>
            <w:r w:rsidR="009A6A6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7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                      </w:t>
            </w:r>
            <w:proofErr w:type="spellStart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Mrs</w:t>
            </w:r>
            <w:proofErr w:type="spellEnd"/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A Davies              cl salary                                  </w:t>
            </w:r>
            <w:r w:rsidR="009A6A6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153.07</w:t>
            </w:r>
          </w:p>
          <w:p w14:paraId="6C5732AC" w14:textId="7220EDA8" w:rsidR="008B37AB" w:rsidRDefault="00F86716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30006</w:t>
            </w:r>
            <w:r w:rsidR="009A6A6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8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                      HMRC                          cl tax                                       </w:t>
            </w:r>
            <w:r w:rsidR="009A6A6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36.00</w:t>
            </w:r>
            <w:r w:rsidR="008B37AB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</w:t>
            </w:r>
          </w:p>
          <w:p w14:paraId="556C380E" w14:textId="727F6375" w:rsidR="00F86716" w:rsidRDefault="00F86716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30006</w:t>
            </w:r>
            <w:r w:rsidR="009A6A6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9 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                     CH</w:t>
            </w:r>
            <w:r w:rsidR="009A6A6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Sports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               </w:t>
            </w:r>
            <w:r w:rsidR="009A6A6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r</w:t>
            </w:r>
            <w:r w:rsidR="009A6A6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efund       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                           </w:t>
            </w:r>
            <w:r w:rsidR="009A6A6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2093.44</w:t>
            </w:r>
          </w:p>
          <w:p w14:paraId="101B2ADD" w14:textId="2107A788" w:rsidR="00F86716" w:rsidRDefault="00F86716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3000</w:t>
            </w:r>
            <w:r w:rsidR="009A6A6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70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                     O Bowden                     cleaner                                   67.50</w:t>
            </w:r>
          </w:p>
          <w:p w14:paraId="187C5B73" w14:textId="0CFE190A" w:rsidR="00F86716" w:rsidRDefault="00F86716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3000</w:t>
            </w:r>
            <w:r w:rsidR="009A6A6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71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                     </w:t>
            </w:r>
            <w:r w:rsidR="009A6A6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SODC            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           </w:t>
            </w:r>
            <w:r w:rsidR="009A6A6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dog bins</w:t>
            </w: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                              </w:t>
            </w:r>
            <w:r w:rsidR="009A6A69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  107.64</w:t>
            </w:r>
          </w:p>
          <w:p w14:paraId="6FC645CC" w14:textId="5081CB51" w:rsidR="008B37AB" w:rsidRDefault="009A6A69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300072                      </w:t>
            </w:r>
            <w:r w:rsidR="00F9373B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jubilee </w:t>
            </w:r>
            <w:proofErr w:type="spellStart"/>
            <w:r w:rsidR="00F9373B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>ctee</w:t>
            </w:r>
            <w:proofErr w:type="spellEnd"/>
            <w:r w:rsidR="00F9373B"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  <w:t xml:space="preserve">                grant                                      1500.00</w:t>
            </w:r>
          </w:p>
          <w:p w14:paraId="13921407" w14:textId="77777777" w:rsidR="004E358C" w:rsidRPr="004E358C" w:rsidRDefault="004E358C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</w:p>
          <w:p w14:paraId="31D32F26" w14:textId="3F96D425" w:rsidR="004E358C" w:rsidRPr="00DE586D" w:rsidRDefault="004E358C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color w:val="000000"/>
                <w:sz w:val="20"/>
                <w:szCs w:val="20"/>
              </w:rPr>
            </w:pPr>
          </w:p>
        </w:tc>
      </w:tr>
      <w:tr w:rsidR="00951D89" w14:paraId="64995D56" w14:textId="77777777" w:rsidTr="00F9373B">
        <w:trPr>
          <w:trHeight w:hRule="exact" w:val="3664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A951" w14:textId="6BF14A78" w:rsidR="00951D89" w:rsidRDefault="004568E9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8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25E1" w14:textId="59A25618" w:rsidR="00DE586D" w:rsidRDefault="00BE2602" w:rsidP="00BE2602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  <w:t xml:space="preserve">Planning </w:t>
            </w:r>
          </w:p>
          <w:p w14:paraId="280F2B6F" w14:textId="77777777" w:rsidR="00F9373B" w:rsidRPr="00F9373B" w:rsidRDefault="00F9373B" w:rsidP="00F9373B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hyperlink r:id="rId5" w:history="1">
              <w:r w:rsidRPr="00F9373B">
                <w:rPr>
                  <w:rStyle w:val="Hyperlink"/>
                  <w:rFonts w:ascii="Arial" w:hAnsi="Arial" w:cs="Arial"/>
                  <w:b/>
                  <w:bCs/>
                  <w:color w:val="008094"/>
                  <w:sz w:val="20"/>
                  <w:szCs w:val="20"/>
                </w:rPr>
                <w:t>P22/S1579/FUL</w:t>
              </w:r>
            </w:hyperlink>
          </w:p>
          <w:p w14:paraId="690205BB" w14:textId="77777777" w:rsidR="00F9373B" w:rsidRPr="00F9373B" w:rsidRDefault="00F9373B" w:rsidP="00F9373B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F9373B">
              <w:rPr>
                <w:rFonts w:ascii="Arial" w:hAnsi="Arial" w:cs="Arial"/>
                <w:color w:val="212529"/>
                <w:sz w:val="20"/>
                <w:szCs w:val="20"/>
              </w:rPr>
              <w:t xml:space="preserve">E1/1.74, Property Unit </w:t>
            </w:r>
            <w:proofErr w:type="spellStart"/>
            <w:r w:rsidRPr="00F9373B">
              <w:rPr>
                <w:rFonts w:ascii="Arial" w:hAnsi="Arial" w:cs="Arial"/>
                <w:color w:val="212529"/>
                <w:sz w:val="20"/>
                <w:szCs w:val="20"/>
              </w:rPr>
              <w:t>Culham</w:t>
            </w:r>
            <w:proofErr w:type="spellEnd"/>
            <w:r w:rsidRPr="00F9373B">
              <w:rPr>
                <w:rFonts w:ascii="Arial" w:hAnsi="Arial" w:cs="Arial"/>
                <w:color w:val="212529"/>
                <w:sz w:val="20"/>
                <w:szCs w:val="20"/>
              </w:rPr>
              <w:t xml:space="preserve"> Science Centre near Clifton Hampden OX14 3DB</w:t>
            </w:r>
          </w:p>
          <w:p w14:paraId="0DA2D0EC" w14:textId="77777777" w:rsidR="00F9373B" w:rsidRPr="00F9373B" w:rsidRDefault="00F9373B" w:rsidP="00F9373B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F9373B">
              <w:rPr>
                <w:rFonts w:ascii="Arial" w:hAnsi="Arial" w:cs="Arial"/>
                <w:color w:val="212529"/>
                <w:sz w:val="20"/>
                <w:szCs w:val="20"/>
              </w:rPr>
              <w:t>Construction of a support facility including research and development floorspace with associated landscaping.</w:t>
            </w:r>
          </w:p>
          <w:p w14:paraId="3A35961F" w14:textId="4799FAAF" w:rsidR="00F9373B" w:rsidRPr="00F9373B" w:rsidRDefault="00F9373B" w:rsidP="00F9373B">
            <w:pPr>
              <w:shd w:val="clear" w:color="auto" w:fill="FFFFFF"/>
              <w:jc w:val="right"/>
              <w:rPr>
                <w:rFonts w:ascii="Arial" w:hAnsi="Arial" w:cs="Arial"/>
                <w:color w:val="212529"/>
                <w:sz w:val="20"/>
                <w:szCs w:val="20"/>
              </w:rPr>
            </w:pPr>
          </w:p>
          <w:p w14:paraId="34CCF96E" w14:textId="77777777" w:rsidR="00F9373B" w:rsidRPr="00F9373B" w:rsidRDefault="00F9373B" w:rsidP="00F9373B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hyperlink r:id="rId6" w:history="1">
              <w:r w:rsidRPr="00F9373B">
                <w:rPr>
                  <w:rStyle w:val="Hyperlink"/>
                  <w:rFonts w:ascii="Arial" w:hAnsi="Arial" w:cs="Arial"/>
                  <w:b/>
                  <w:bCs/>
                  <w:color w:val="008094"/>
                  <w:sz w:val="20"/>
                  <w:szCs w:val="20"/>
                </w:rPr>
                <w:t>P22/S1410/FUL</w:t>
              </w:r>
            </w:hyperlink>
          </w:p>
          <w:p w14:paraId="3689C674" w14:textId="77777777" w:rsidR="00F9373B" w:rsidRPr="00F9373B" w:rsidRDefault="00F9373B" w:rsidP="00F9373B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F9373B">
              <w:rPr>
                <w:rFonts w:ascii="Arial" w:hAnsi="Arial" w:cs="Arial"/>
                <w:color w:val="212529"/>
                <w:sz w:val="20"/>
                <w:szCs w:val="20"/>
              </w:rPr>
              <w:t xml:space="preserve">Land in the North East Corner of </w:t>
            </w:r>
            <w:proofErr w:type="spellStart"/>
            <w:r w:rsidRPr="00F9373B">
              <w:rPr>
                <w:rFonts w:ascii="Arial" w:hAnsi="Arial" w:cs="Arial"/>
                <w:color w:val="212529"/>
                <w:sz w:val="20"/>
                <w:szCs w:val="20"/>
              </w:rPr>
              <w:t>Culham</w:t>
            </w:r>
            <w:proofErr w:type="spellEnd"/>
            <w:r w:rsidRPr="00F9373B">
              <w:rPr>
                <w:rFonts w:ascii="Arial" w:hAnsi="Arial" w:cs="Arial"/>
                <w:color w:val="212529"/>
                <w:sz w:val="20"/>
                <w:szCs w:val="20"/>
              </w:rPr>
              <w:t xml:space="preserve"> Science Centre near Clifton Hampden OX14 3DB</w:t>
            </w:r>
          </w:p>
          <w:p w14:paraId="5E8F33A5" w14:textId="77777777" w:rsidR="00F9373B" w:rsidRPr="00F9373B" w:rsidRDefault="00F9373B" w:rsidP="00F9373B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F9373B">
              <w:rPr>
                <w:rFonts w:ascii="Arial" w:hAnsi="Arial" w:cs="Arial"/>
                <w:color w:val="212529"/>
                <w:sz w:val="20"/>
                <w:szCs w:val="20"/>
              </w:rPr>
              <w:t>Erection of a Fusion Demonstration Plant with ancillary office space, parking, landscaping and associated infrastructure, including plant and machinery.</w:t>
            </w:r>
          </w:p>
          <w:p w14:paraId="36BD232C" w14:textId="0CE8629F" w:rsidR="00F9373B" w:rsidRPr="00F9373B" w:rsidRDefault="00F9373B" w:rsidP="00F9373B">
            <w:pPr>
              <w:shd w:val="clear" w:color="auto" w:fill="FFFFFF"/>
              <w:jc w:val="right"/>
              <w:rPr>
                <w:rFonts w:ascii="Arial" w:hAnsi="Arial" w:cs="Arial"/>
                <w:color w:val="212529"/>
                <w:sz w:val="20"/>
                <w:szCs w:val="20"/>
              </w:rPr>
            </w:pPr>
          </w:p>
          <w:p w14:paraId="10FB2DD9" w14:textId="77777777" w:rsidR="00F9373B" w:rsidRPr="00F9373B" w:rsidRDefault="00F9373B" w:rsidP="00F9373B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hyperlink r:id="rId7" w:history="1">
              <w:r w:rsidRPr="00F9373B">
                <w:rPr>
                  <w:rStyle w:val="Hyperlink"/>
                  <w:rFonts w:ascii="Arial" w:hAnsi="Arial" w:cs="Arial"/>
                  <w:b/>
                  <w:bCs/>
                  <w:color w:val="008094"/>
                  <w:sz w:val="20"/>
                  <w:szCs w:val="20"/>
                </w:rPr>
                <w:t>P22/S1409/FUL</w:t>
              </w:r>
            </w:hyperlink>
          </w:p>
          <w:p w14:paraId="0F1A8FAA" w14:textId="77777777" w:rsidR="00F9373B" w:rsidRPr="00F9373B" w:rsidRDefault="00F9373B" w:rsidP="00F9373B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F9373B">
              <w:rPr>
                <w:rFonts w:ascii="Arial" w:hAnsi="Arial" w:cs="Arial"/>
                <w:color w:val="212529"/>
                <w:sz w:val="20"/>
                <w:szCs w:val="20"/>
              </w:rPr>
              <w:t xml:space="preserve">Land west of Middle Way </w:t>
            </w:r>
            <w:proofErr w:type="spellStart"/>
            <w:r w:rsidRPr="00F9373B">
              <w:rPr>
                <w:rFonts w:ascii="Arial" w:hAnsi="Arial" w:cs="Arial"/>
                <w:color w:val="212529"/>
                <w:sz w:val="20"/>
                <w:szCs w:val="20"/>
              </w:rPr>
              <w:t>Culham</w:t>
            </w:r>
            <w:proofErr w:type="spellEnd"/>
            <w:r w:rsidRPr="00F9373B">
              <w:rPr>
                <w:rFonts w:ascii="Arial" w:hAnsi="Arial" w:cs="Arial"/>
                <w:color w:val="212529"/>
                <w:sz w:val="20"/>
                <w:szCs w:val="20"/>
              </w:rPr>
              <w:t xml:space="preserve"> Science Centre near Clifton Hampden OX14 3DB</w:t>
            </w:r>
          </w:p>
          <w:p w14:paraId="09061838" w14:textId="77777777" w:rsidR="00F9373B" w:rsidRPr="00F9373B" w:rsidRDefault="00F9373B" w:rsidP="00F9373B">
            <w:pPr>
              <w:shd w:val="clear" w:color="auto" w:fill="FFFFFF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F9373B">
              <w:rPr>
                <w:rFonts w:ascii="Arial" w:hAnsi="Arial" w:cs="Arial"/>
                <w:color w:val="212529"/>
                <w:sz w:val="20"/>
                <w:szCs w:val="20"/>
              </w:rPr>
              <w:t>Erection of three temporary buildings</w:t>
            </w:r>
          </w:p>
          <w:p w14:paraId="053886D5" w14:textId="57A2EEDF" w:rsidR="00BE2602" w:rsidRDefault="00BE2602" w:rsidP="00EB648A">
            <w:pPr>
              <w:pStyle w:val="TableContents"/>
              <w:keepNext/>
              <w:widowControl/>
              <w:spacing w:after="160"/>
              <w:rPr>
                <w:rFonts w:ascii="Arial-BoldMT" w:eastAsia="Arial-BoldMT" w:hAnsi="Arial-BoldMT" w:cs="Arial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61E48" w:rsidRPr="00FF5953" w14:paraId="0033EA43" w14:textId="77777777" w:rsidTr="00EB648A">
        <w:trPr>
          <w:trHeight w:hRule="exact" w:val="1053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F0A8" w14:textId="23B06750" w:rsidR="00F61E48" w:rsidRDefault="004568E9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9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2342" w14:textId="77777777" w:rsidR="007B37B4" w:rsidRDefault="00F61E48" w:rsidP="007B37B4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HIF1</w:t>
            </w:r>
          </w:p>
          <w:p w14:paraId="6F754062" w14:textId="45DDF60B" w:rsidR="00A5584C" w:rsidRPr="00F03957" w:rsidRDefault="00EB648A" w:rsidP="007B37B4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Regulation 21 information is awaited from OCC. There is a need to receive an update on the deliberations of the cabinet Advisory group.</w:t>
            </w:r>
          </w:p>
        </w:tc>
      </w:tr>
      <w:tr w:rsidR="00951D89" w:rsidRPr="00FF5953" w14:paraId="7588351B" w14:textId="77777777" w:rsidTr="007B37B4">
        <w:trPr>
          <w:trHeight w:hRule="exact" w:val="70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5A1C" w14:textId="777883A9" w:rsidR="00951D89" w:rsidRPr="00FF5953" w:rsidRDefault="004568E9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10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750E" w14:textId="421A6247" w:rsidR="00951D89" w:rsidRDefault="00EB648A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High Street</w:t>
            </w:r>
          </w:p>
          <w:p w14:paraId="093912B1" w14:textId="20ED2CD7" w:rsidR="00EB648A" w:rsidRPr="00EB648A" w:rsidRDefault="00EB648A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color w:val="000000"/>
                <w:sz w:val="20"/>
                <w:szCs w:val="20"/>
              </w:rPr>
            </w:pPr>
            <w:r w:rsidRPr="00EB648A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The Clerk will contact OCC should enforcement of the traffic regulations be required.</w:t>
            </w:r>
          </w:p>
          <w:p w14:paraId="4CABCA99" w14:textId="03B9941A" w:rsidR="001E4FF4" w:rsidRPr="00FF5953" w:rsidRDefault="00264FB2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Yellow Lines have been repainted and signage has been erected.</w:t>
            </w:r>
          </w:p>
        </w:tc>
      </w:tr>
      <w:tr w:rsidR="00202BA6" w:rsidRPr="00FF5953" w14:paraId="50DA4811" w14:textId="77777777" w:rsidTr="004541B5">
        <w:trPr>
          <w:trHeight w:hRule="exact" w:val="139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25EF" w14:textId="5BC8A1EC" w:rsidR="00202BA6" w:rsidRPr="00FF5953" w:rsidRDefault="004568E9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11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49EB" w14:textId="4DAE9333" w:rsidR="00202BA6" w:rsidRPr="00CF5AA8" w:rsidRDefault="00264FB2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 xml:space="preserve">Footpaths and </w:t>
            </w:r>
            <w:r w:rsidR="00202BA6" w:rsidRPr="00CF5AA8"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Cycleways</w:t>
            </w:r>
          </w:p>
          <w:p w14:paraId="4F324D17" w14:textId="77777777" w:rsidR="00202BA6" w:rsidRDefault="00EB648A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The </w:t>
            </w:r>
            <w:r w:rsidR="009912AB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P</w:t>
            </w: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arish Council has taken Counsel’s advice, and this has formed the response to OCC</w:t>
            </w:r>
            <w:r w:rsidR="009912AB"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 on the report into the footpath claim at the lock.</w:t>
            </w:r>
          </w:p>
          <w:p w14:paraId="4F50264D" w14:textId="40976EF4" w:rsidR="009912AB" w:rsidRPr="00FF5953" w:rsidRDefault="009912AB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The Council will investigate the current costs of VAS signs </w:t>
            </w:r>
          </w:p>
        </w:tc>
      </w:tr>
      <w:tr w:rsidR="009912AB" w:rsidRPr="00FF5953" w14:paraId="3B1570DC" w14:textId="77777777" w:rsidTr="009912AB">
        <w:trPr>
          <w:trHeight w:hRule="exact" w:val="117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7A1C" w14:textId="734DF066" w:rsidR="009912AB" w:rsidRDefault="004568E9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lastRenderedPageBreak/>
              <w:t>12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1A68" w14:textId="77777777" w:rsidR="009912AB" w:rsidRDefault="009912AB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FOI request</w:t>
            </w:r>
          </w:p>
          <w:p w14:paraId="67A83566" w14:textId="79D2D0EF" w:rsidR="009912AB" w:rsidRDefault="009912AB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 w:rsidRPr="009912AB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A response will be submitted to the Information Commissioner before 12</w:t>
            </w:r>
            <w:r w:rsidRPr="009912AB">
              <w:rPr>
                <w:rFonts w:ascii="Arial" w:eastAsia="Arial-BoldMT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9912AB"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 May</w:t>
            </w:r>
            <w:r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8417BC" w:rsidRPr="00FF5953" w14:paraId="62306086" w14:textId="77777777" w:rsidTr="007B37B4">
        <w:trPr>
          <w:trHeight w:hRule="exact" w:val="81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7484" w14:textId="037C31BF" w:rsidR="008417BC" w:rsidRDefault="004568E9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13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E7D4" w14:textId="77777777" w:rsidR="008417BC" w:rsidRDefault="008417BC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Support for Ukrainian refugees</w:t>
            </w:r>
          </w:p>
          <w:p w14:paraId="423ABB4D" w14:textId="0864E629" w:rsidR="008417BC" w:rsidRPr="008417BC" w:rsidRDefault="009912AB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Three families have offered to host Ukrainian refugees.</w:t>
            </w:r>
          </w:p>
        </w:tc>
      </w:tr>
      <w:tr w:rsidR="009912AB" w:rsidRPr="00FF5953" w14:paraId="4357067D" w14:textId="77777777" w:rsidTr="007B37B4">
        <w:trPr>
          <w:trHeight w:hRule="exact" w:val="81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C778" w14:textId="1670F9F2" w:rsidR="009912AB" w:rsidRDefault="004568E9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14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D212" w14:textId="77777777" w:rsidR="009912AB" w:rsidRDefault="009912AB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Any Other Business</w:t>
            </w:r>
          </w:p>
          <w:p w14:paraId="369D15B8" w14:textId="099A5557" w:rsidR="009912AB" w:rsidRDefault="009912AB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 w:rsidRPr="00F9373B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There will be a cycling event through the village in June</w:t>
            </w:r>
            <w:r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A4121" w:rsidRPr="00FF5953" w14:paraId="0DE4099A" w14:textId="77777777" w:rsidTr="007827A8">
        <w:trPr>
          <w:trHeight w:hRule="exact" w:val="77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691D" w14:textId="458FCF33" w:rsidR="002A4121" w:rsidRPr="00FF5953" w:rsidRDefault="004568E9">
            <w:pPr>
              <w:pStyle w:val="TableContents"/>
              <w:widowControl/>
              <w:rPr>
                <w:rFonts w:ascii="TrebuchetMS" w:eastAsia="TrebuchetMS" w:hAnsi="TrebuchetMS" w:cs="TrebuchetMS"/>
                <w:color w:val="000000"/>
              </w:rPr>
            </w:pPr>
            <w:r>
              <w:rPr>
                <w:rFonts w:ascii="TrebuchetMS" w:eastAsia="TrebuchetMS" w:hAnsi="TrebuchetMS" w:cs="TrebuchetMS"/>
                <w:color w:val="000000"/>
              </w:rPr>
              <w:t>15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A495" w14:textId="62D0864C" w:rsidR="002A4121" w:rsidRPr="00F03957" w:rsidRDefault="002A4121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</w:pPr>
            <w:r w:rsidRPr="00F03957">
              <w:rPr>
                <w:rFonts w:ascii="Arial" w:eastAsia="Arial-BoldMT" w:hAnsi="Arial" w:cs="Arial"/>
                <w:b/>
                <w:bCs/>
                <w:color w:val="000000"/>
                <w:sz w:val="20"/>
                <w:szCs w:val="20"/>
              </w:rPr>
              <w:t>Date of Next Meeting</w:t>
            </w:r>
          </w:p>
          <w:p w14:paraId="50775AD2" w14:textId="5DA2C091" w:rsidR="002A4121" w:rsidRPr="00FF5953" w:rsidRDefault="00970F89">
            <w:pPr>
              <w:pStyle w:val="TableContents"/>
              <w:keepNext/>
              <w:widowControl/>
              <w:spacing w:after="160"/>
              <w:rPr>
                <w:rFonts w:ascii="Arial" w:eastAsia="Arial-BoldMT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2</w:t>
            </w:r>
            <w:r w:rsidR="009912AB">
              <w:rPr>
                <w:rFonts w:ascii="Arial" w:eastAsia="Arial-BoldMT" w:hAnsi="Arial" w:cs="Arial"/>
                <w:color w:val="000000"/>
                <w:sz w:val="20"/>
                <w:szCs w:val="20"/>
              </w:rPr>
              <w:t>3</w:t>
            </w:r>
            <w:r w:rsidR="009912AB" w:rsidRPr="009912AB">
              <w:rPr>
                <w:rFonts w:ascii="Arial" w:eastAsia="Arial-BoldMT" w:hAnsi="Arial" w:cs="Arial"/>
                <w:color w:val="000000"/>
                <w:sz w:val="20"/>
                <w:szCs w:val="20"/>
                <w:vertAlign w:val="superscript"/>
              </w:rPr>
              <w:t>rd</w:t>
            </w:r>
            <w:r w:rsidR="009912AB"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 May 2022 Annual Parish Meeting 25</w:t>
            </w:r>
            <w:r w:rsidR="009912AB" w:rsidRPr="009912AB">
              <w:rPr>
                <w:rFonts w:ascii="Arial" w:eastAsia="Arial-BoldMT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9912AB">
              <w:rPr>
                <w:rFonts w:ascii="Arial" w:eastAsia="Arial-BoldMT" w:hAnsi="Arial" w:cs="Arial"/>
                <w:color w:val="000000"/>
                <w:sz w:val="20"/>
                <w:szCs w:val="20"/>
              </w:rPr>
              <w:t xml:space="preserve"> May 2022</w:t>
            </w:r>
            <w:r>
              <w:rPr>
                <w:rFonts w:ascii="Arial" w:eastAsia="Arial-BoldMT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14:paraId="1C115E8A" w14:textId="77777777" w:rsidR="001E1770" w:rsidRPr="00FF5953" w:rsidRDefault="001E1770">
      <w:pPr>
        <w:spacing w:after="200" w:line="276" w:lineRule="auto"/>
        <w:ind w:left="562"/>
      </w:pPr>
    </w:p>
    <w:sectPr w:rsidR="001E1770" w:rsidRPr="00FF5953" w:rsidSect="00D36089">
      <w:pgSz w:w="11900" w:h="16840"/>
      <w:pgMar w:top="720" w:right="720" w:bottom="720" w:left="72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SC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Arial-BoldMT">
    <w:altName w:val="Arial"/>
    <w:charset w:val="01"/>
    <w:family w:val="auto"/>
    <w:pitch w:val="default"/>
  </w:font>
  <w:font w:name="TrebuchetMS-Bold">
    <w:altName w:val="Calibri"/>
    <w:charset w:val="01"/>
    <w:family w:val="auto"/>
    <w:pitch w:val="default"/>
  </w:font>
  <w:font w:name="TrebuchetMS">
    <w:altName w:val="Calibri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56BF"/>
    <w:multiLevelType w:val="hybridMultilevel"/>
    <w:tmpl w:val="D46E0E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B39CD"/>
    <w:multiLevelType w:val="hybridMultilevel"/>
    <w:tmpl w:val="46C42AAA"/>
    <w:lvl w:ilvl="0" w:tplc="AEBCF1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B7C9A"/>
    <w:multiLevelType w:val="hybridMultilevel"/>
    <w:tmpl w:val="AD2CEC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B1113"/>
    <w:multiLevelType w:val="hybridMultilevel"/>
    <w:tmpl w:val="8AB854F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807743">
    <w:abstractNumId w:val="1"/>
  </w:num>
  <w:num w:numId="2" w16cid:durableId="33698162">
    <w:abstractNumId w:val="0"/>
  </w:num>
  <w:num w:numId="3" w16cid:durableId="473720084">
    <w:abstractNumId w:val="3"/>
  </w:num>
  <w:num w:numId="4" w16cid:durableId="78404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70"/>
    <w:rsid w:val="00060888"/>
    <w:rsid w:val="000B29D7"/>
    <w:rsid w:val="00132CD8"/>
    <w:rsid w:val="00140FD7"/>
    <w:rsid w:val="00153F43"/>
    <w:rsid w:val="00166C9D"/>
    <w:rsid w:val="00180836"/>
    <w:rsid w:val="001E1770"/>
    <w:rsid w:val="001E4FF4"/>
    <w:rsid w:val="001F4484"/>
    <w:rsid w:val="001F7CAD"/>
    <w:rsid w:val="00202BA6"/>
    <w:rsid w:val="002032E4"/>
    <w:rsid w:val="002101F7"/>
    <w:rsid w:val="00222BF3"/>
    <w:rsid w:val="002625B4"/>
    <w:rsid w:val="00264FB2"/>
    <w:rsid w:val="002A4121"/>
    <w:rsid w:val="002C17E4"/>
    <w:rsid w:val="002D0356"/>
    <w:rsid w:val="002F1C92"/>
    <w:rsid w:val="002F255A"/>
    <w:rsid w:val="00325940"/>
    <w:rsid w:val="00343274"/>
    <w:rsid w:val="00351EC4"/>
    <w:rsid w:val="003565A8"/>
    <w:rsid w:val="003A205C"/>
    <w:rsid w:val="003D0F06"/>
    <w:rsid w:val="003E3CA0"/>
    <w:rsid w:val="003E7651"/>
    <w:rsid w:val="003F6608"/>
    <w:rsid w:val="00430314"/>
    <w:rsid w:val="004345ED"/>
    <w:rsid w:val="004429D7"/>
    <w:rsid w:val="00445DBB"/>
    <w:rsid w:val="004541B5"/>
    <w:rsid w:val="0045431D"/>
    <w:rsid w:val="004568E9"/>
    <w:rsid w:val="0047011C"/>
    <w:rsid w:val="004767FA"/>
    <w:rsid w:val="004B374D"/>
    <w:rsid w:val="004C31F9"/>
    <w:rsid w:val="004E358C"/>
    <w:rsid w:val="004F280B"/>
    <w:rsid w:val="005105D5"/>
    <w:rsid w:val="00540D07"/>
    <w:rsid w:val="0055692A"/>
    <w:rsid w:val="0057741A"/>
    <w:rsid w:val="00585EC6"/>
    <w:rsid w:val="005A2270"/>
    <w:rsid w:val="005B500B"/>
    <w:rsid w:val="005F3BEC"/>
    <w:rsid w:val="00664E61"/>
    <w:rsid w:val="006A140F"/>
    <w:rsid w:val="006A5C48"/>
    <w:rsid w:val="006C4B37"/>
    <w:rsid w:val="006D4B1B"/>
    <w:rsid w:val="006D56F8"/>
    <w:rsid w:val="007467DB"/>
    <w:rsid w:val="007631C0"/>
    <w:rsid w:val="007827A8"/>
    <w:rsid w:val="007B37B4"/>
    <w:rsid w:val="007D2817"/>
    <w:rsid w:val="007F424A"/>
    <w:rsid w:val="008417BC"/>
    <w:rsid w:val="00882D64"/>
    <w:rsid w:val="008849EB"/>
    <w:rsid w:val="00884B1B"/>
    <w:rsid w:val="008B37AB"/>
    <w:rsid w:val="008D0819"/>
    <w:rsid w:val="008E738B"/>
    <w:rsid w:val="00951D89"/>
    <w:rsid w:val="00970F89"/>
    <w:rsid w:val="0098028B"/>
    <w:rsid w:val="00984F1B"/>
    <w:rsid w:val="009912AB"/>
    <w:rsid w:val="009A6A69"/>
    <w:rsid w:val="009B0226"/>
    <w:rsid w:val="009F1FC7"/>
    <w:rsid w:val="00A27F51"/>
    <w:rsid w:val="00A3240C"/>
    <w:rsid w:val="00A5584C"/>
    <w:rsid w:val="00AA3565"/>
    <w:rsid w:val="00AB53F4"/>
    <w:rsid w:val="00AE4E63"/>
    <w:rsid w:val="00B01479"/>
    <w:rsid w:val="00B66E53"/>
    <w:rsid w:val="00BD421A"/>
    <w:rsid w:val="00BE2602"/>
    <w:rsid w:val="00BF261D"/>
    <w:rsid w:val="00C008C1"/>
    <w:rsid w:val="00CA445B"/>
    <w:rsid w:val="00CB1AAF"/>
    <w:rsid w:val="00CB4FE3"/>
    <w:rsid w:val="00CC53F3"/>
    <w:rsid w:val="00CE57D7"/>
    <w:rsid w:val="00CF5AA8"/>
    <w:rsid w:val="00D16E2A"/>
    <w:rsid w:val="00D209AC"/>
    <w:rsid w:val="00D25482"/>
    <w:rsid w:val="00D36089"/>
    <w:rsid w:val="00D4068B"/>
    <w:rsid w:val="00D46D1C"/>
    <w:rsid w:val="00DB4568"/>
    <w:rsid w:val="00DB6684"/>
    <w:rsid w:val="00DE586D"/>
    <w:rsid w:val="00DF442D"/>
    <w:rsid w:val="00E5177A"/>
    <w:rsid w:val="00E7128C"/>
    <w:rsid w:val="00EA0984"/>
    <w:rsid w:val="00EB4F58"/>
    <w:rsid w:val="00EB648A"/>
    <w:rsid w:val="00EB7040"/>
    <w:rsid w:val="00EE08E6"/>
    <w:rsid w:val="00EF57F6"/>
    <w:rsid w:val="00F03957"/>
    <w:rsid w:val="00F24AE3"/>
    <w:rsid w:val="00F30DC0"/>
    <w:rsid w:val="00F61E48"/>
    <w:rsid w:val="00F8484F"/>
    <w:rsid w:val="00F86716"/>
    <w:rsid w:val="00F9373B"/>
    <w:rsid w:val="00FA438E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968E8"/>
  <w15:docId w15:val="{F1977978-2F0B-43CA-B76B-4C607F52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SC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customStyle="1" w:styleId="Footnoteanchor">
    <w:name w:val="Footnote_anchor"/>
    <w:rPr>
      <w:vertAlign w:val="superscript"/>
    </w:rPr>
  </w:style>
  <w:style w:type="character" w:customStyle="1" w:styleId="Endnoteanchor">
    <w:name w:val="Endnote_anchor"/>
    <w:rPr>
      <w:vertAlign w:val="superscript"/>
    </w:rPr>
  </w:style>
  <w:style w:type="character" w:customStyle="1" w:styleId="FootnoteAnchor0">
    <w:name w:val="Footnote Anchor"/>
    <w:qFormat/>
    <w:rPr>
      <w:vertAlign w:val="superscript"/>
    </w:rPr>
  </w:style>
  <w:style w:type="character" w:customStyle="1" w:styleId="EndnoteAnchor0">
    <w:name w:val="Endnote Anchor"/>
    <w:qFormat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SC Regular" w:hAnsi="Liberation Sans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</w:style>
  <w:style w:type="paragraph" w:customStyle="1" w:styleId="Index">
    <w:name w:val="Index"/>
    <w:basedOn w:val="Normal"/>
    <w:qFormat/>
  </w:style>
  <w:style w:type="paragraph" w:customStyle="1" w:styleId="TableContents">
    <w:name w:val="Table Contents"/>
    <w:basedOn w:val="BodyText"/>
    <w:qFormat/>
  </w:style>
  <w:style w:type="paragraph" w:customStyle="1" w:styleId="TableHeading">
    <w:name w:val="Table Heading"/>
    <w:basedOn w:val="TableContents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FootnoteText">
    <w:name w:val="footnote text"/>
    <w:basedOn w:val="Normal"/>
  </w:style>
  <w:style w:type="paragraph" w:styleId="EndnoteText">
    <w:name w:val="endnote text"/>
    <w:basedOn w:val="Normal"/>
  </w:style>
  <w:style w:type="character" w:styleId="Hyperlink">
    <w:name w:val="Hyperlink"/>
    <w:basedOn w:val="DefaultParagraphFont"/>
    <w:uiPriority w:val="99"/>
    <w:semiHidden/>
    <w:unhideWhenUsed/>
    <w:rsid w:val="008E73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ta.southoxon.gov.uk/ccm/support/Main.jsp?MODULE=ApplicationDetails&amp;REF=P22/S1409/FU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southoxon.gov.uk/ccm/support/Main.jsp?MODULE=ApplicationDetails&amp;REF=P22/S1410/FUL" TargetMode="External"/><Relationship Id="rId5" Type="http://schemas.openxmlformats.org/officeDocument/2006/relationships/hyperlink" Target="https://data.southoxon.gov.uk/ccm/support/Main.jsp?MODULE=ApplicationDetails&amp;REF=P22/S1579/FU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Clifton Hampden</dc:creator>
  <dc:description/>
  <cp:lastModifiedBy>Clifton Hampden</cp:lastModifiedBy>
  <cp:revision>4</cp:revision>
  <cp:lastPrinted>2022-04-24T17:46:00Z</cp:lastPrinted>
  <dcterms:created xsi:type="dcterms:W3CDTF">2022-05-01T18:26:00Z</dcterms:created>
  <dcterms:modified xsi:type="dcterms:W3CDTF">2022-05-01T18:49:00Z</dcterms:modified>
  <dc:language>en-US</dc:language>
</cp:coreProperties>
</file>